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30/004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ein Pressespiegel- und Medienresonanzanalyse-Tool für Wald und Holz NRW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